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7B72F3" w:rsidRPr="00F14450" w:rsidRDefault="008379CA" w:rsidP="009A7391">
      <w:pPr>
        <w:rPr>
          <w:szCs w:val="24"/>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9A7391">
        <w:rPr>
          <w:b/>
          <w:sz w:val="28"/>
          <w:szCs w:val="28"/>
        </w:rPr>
        <w:t>Passive Spectroscopy Systems</w:t>
      </w:r>
    </w:p>
    <w:p w:rsidR="00877E7F" w:rsidRDefault="00877E7F" w:rsidP="00A1154E">
      <w:pPr>
        <w:autoSpaceDE w:val="0"/>
        <w:autoSpaceDN w:val="0"/>
        <w:adjustRightInd w:val="0"/>
        <w:ind w:left="1710" w:hanging="1695"/>
        <w:jc w:val="left"/>
        <w:rPr>
          <w:rFonts w:eastAsia="Calibri"/>
          <w:b/>
          <w:bCs/>
          <w:sz w:val="28"/>
          <w:szCs w:val="28"/>
          <w:lang w:eastAsia="ja-JP"/>
        </w:rPr>
      </w:pPr>
    </w:p>
    <w:p w:rsidR="004A2285" w:rsidRDefault="004A2285" w:rsidP="00B120BA">
      <w:pPr>
        <w:autoSpaceDE w:val="0"/>
        <w:autoSpaceDN w:val="0"/>
        <w:adjustRightInd w:val="0"/>
        <w:ind w:left="1695" w:hanging="1695"/>
        <w:jc w:val="left"/>
        <w:rPr>
          <w:rFonts w:eastAsia="Times"/>
          <w:b/>
          <w:bCs/>
          <w:sz w:val="28"/>
          <w:szCs w:val="28"/>
          <w:lang w:eastAsia="en-GB"/>
        </w:rPr>
      </w:pPr>
    </w:p>
    <w:p w:rsidR="008379CA" w:rsidRPr="00F160C2" w:rsidRDefault="007B72F3" w:rsidP="00A1154E">
      <w:pPr>
        <w:suppressAutoHyphens/>
        <w:ind w:left="270" w:right="-427" w:hanging="270"/>
        <w:rPr>
          <w:b/>
          <w:sz w:val="28"/>
          <w:szCs w:val="28"/>
        </w:rPr>
      </w:pPr>
      <w:r>
        <w:rPr>
          <w:b/>
          <w:sz w:val="28"/>
          <w:szCs w:val="28"/>
        </w:rPr>
        <w:t xml:space="preserve"> </w:t>
      </w:r>
      <w:r w:rsidR="008379CA" w:rsidRPr="00E710A5">
        <w:rPr>
          <w:b/>
          <w:sz w:val="28"/>
          <w:szCs w:val="28"/>
        </w:rPr>
        <w:t>Reference:</w:t>
      </w:r>
      <w:r w:rsidR="008379CA" w:rsidRPr="00E710A5">
        <w:rPr>
          <w:b/>
          <w:sz w:val="28"/>
          <w:szCs w:val="28"/>
        </w:rPr>
        <w:tab/>
        <w:t xml:space="preserve"> </w:t>
      </w:r>
      <w:r w:rsidR="008379CA" w:rsidRPr="00F160C2">
        <w:rPr>
          <w:b/>
          <w:sz w:val="28"/>
          <w:szCs w:val="28"/>
        </w:rPr>
        <w:t>IO/</w:t>
      </w:r>
      <w:r w:rsidR="00F160C2" w:rsidRPr="00F160C2">
        <w:rPr>
          <w:b/>
          <w:sz w:val="28"/>
          <w:szCs w:val="28"/>
        </w:rPr>
        <w:t>20</w:t>
      </w:r>
      <w:r w:rsidR="008379CA" w:rsidRPr="00F160C2">
        <w:rPr>
          <w:b/>
          <w:sz w:val="28"/>
          <w:szCs w:val="28"/>
        </w:rPr>
        <w:t>/</w:t>
      </w:r>
      <w:r w:rsidR="00F160C2" w:rsidRPr="00F160C2">
        <w:rPr>
          <w:b/>
          <w:sz w:val="28"/>
          <w:szCs w:val="28"/>
        </w:rPr>
        <w:t>CFE</w:t>
      </w:r>
      <w:r w:rsidR="008379CA" w:rsidRPr="00F160C2">
        <w:rPr>
          <w:b/>
          <w:sz w:val="28"/>
          <w:szCs w:val="28"/>
        </w:rPr>
        <w:t>/</w:t>
      </w:r>
      <w:r w:rsidR="009A7391">
        <w:rPr>
          <w:b/>
          <w:sz w:val="28"/>
          <w:szCs w:val="28"/>
        </w:rPr>
        <w:t>10019849</w:t>
      </w:r>
      <w:r w:rsidR="008379CA" w:rsidRPr="00F160C2">
        <w:rPr>
          <w:b/>
          <w:sz w:val="28"/>
          <w:szCs w:val="28"/>
        </w:rPr>
        <w:t>/</w:t>
      </w:r>
      <w:r w:rsidR="00F160C2" w:rsidRPr="00F160C2">
        <w:rPr>
          <w:b/>
          <w:sz w:val="28"/>
          <w:szCs w:val="28"/>
        </w:rPr>
        <w:t>BBE</w:t>
      </w:r>
    </w:p>
    <w:p w:rsidR="004174F3" w:rsidRDefault="004174F3" w:rsidP="004174F3">
      <w:pPr>
        <w:keepNext/>
      </w:pPr>
    </w:p>
    <w:p w:rsidR="00A1154E" w:rsidRPr="00F160C2" w:rsidRDefault="00A1154E"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790E95" w:rsidRDefault="00790E95" w:rsidP="00044493">
      <w:pPr>
        <w:keepNext/>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834"/>
        <w:gridCol w:w="1800"/>
        <w:gridCol w:w="1710"/>
      </w:tblGrid>
      <w:tr w:rsidR="008379CA" w:rsidRPr="00E710A5" w:rsidTr="00546C13">
        <w:trPr>
          <w:trHeight w:val="548"/>
        </w:trPr>
        <w:tc>
          <w:tcPr>
            <w:tcW w:w="993"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4834"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1800"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71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546C13">
        <w:trPr>
          <w:trHeight w:val="980"/>
        </w:trPr>
        <w:tc>
          <w:tcPr>
            <w:tcW w:w="993" w:type="dxa"/>
            <w:shd w:val="clear" w:color="auto" w:fill="auto"/>
            <w:vAlign w:val="center"/>
          </w:tcPr>
          <w:p w:rsidR="008379CA" w:rsidRPr="00800995" w:rsidRDefault="00F160C2" w:rsidP="00E52A4D">
            <w:pPr>
              <w:jc w:val="center"/>
              <w:rPr>
                <w:szCs w:val="24"/>
              </w:rPr>
            </w:pPr>
            <w:r w:rsidRPr="00800995">
              <w:rPr>
                <w:szCs w:val="24"/>
              </w:rPr>
              <w:t>D</w:t>
            </w:r>
            <w:r w:rsidR="00790E95">
              <w:rPr>
                <w:szCs w:val="24"/>
              </w:rPr>
              <w:t>0</w:t>
            </w:r>
            <w:r w:rsidRPr="00800995">
              <w:rPr>
                <w:szCs w:val="24"/>
              </w:rPr>
              <w:t>1</w:t>
            </w:r>
          </w:p>
        </w:tc>
        <w:tc>
          <w:tcPr>
            <w:tcW w:w="4834" w:type="dxa"/>
            <w:shd w:val="clear" w:color="auto" w:fill="auto"/>
            <w:vAlign w:val="center"/>
          </w:tcPr>
          <w:p w:rsidR="008379CA" w:rsidRPr="00F160C2" w:rsidRDefault="009A7391" w:rsidP="009A7391">
            <w:pPr>
              <w:rPr>
                <w:szCs w:val="24"/>
              </w:rPr>
            </w:pPr>
            <w:r>
              <w:rPr>
                <w:szCs w:val="24"/>
              </w:rPr>
              <w:t xml:space="preserve">Interim </w:t>
            </w:r>
            <w:r>
              <w:rPr>
                <w:szCs w:val="24"/>
              </w:rPr>
              <w:t>report</w:t>
            </w:r>
            <w:r w:rsidRPr="009A7391">
              <w:rPr>
                <w:szCs w:val="24"/>
              </w:rPr>
              <w:t>:</w:t>
            </w:r>
            <w:r>
              <w:rPr>
                <w:szCs w:val="24"/>
              </w:rPr>
              <w:t xml:space="preserve"> </w:t>
            </w:r>
            <w:r w:rsidRPr="009A7391">
              <w:rPr>
                <w:szCs w:val="24"/>
              </w:rPr>
              <w:t>Final Design Review for the VUV Core Survey – 55.E3</w:t>
            </w:r>
            <w:r>
              <w:rPr>
                <w:szCs w:val="24"/>
              </w:rPr>
              <w:t>.</w:t>
            </w:r>
          </w:p>
        </w:tc>
        <w:tc>
          <w:tcPr>
            <w:tcW w:w="1800" w:type="dxa"/>
            <w:shd w:val="clear" w:color="auto" w:fill="auto"/>
            <w:vAlign w:val="center"/>
          </w:tcPr>
          <w:p w:rsidR="008379CA" w:rsidRPr="00F160C2" w:rsidRDefault="00546C13" w:rsidP="009A7391">
            <w:pPr>
              <w:keepNext/>
              <w:jc w:val="center"/>
              <w:rPr>
                <w:szCs w:val="24"/>
              </w:rPr>
            </w:pPr>
            <w:r>
              <w:rPr>
                <w:szCs w:val="24"/>
              </w:rPr>
              <w:t xml:space="preserve">T0* + </w:t>
            </w:r>
            <w:r w:rsidR="009A7391">
              <w:rPr>
                <w:szCs w:val="24"/>
              </w:rPr>
              <w:t xml:space="preserve">4 </w:t>
            </w:r>
            <w:r>
              <w:rPr>
                <w:szCs w:val="24"/>
              </w:rPr>
              <w:t>month</w:t>
            </w:r>
            <w:r w:rsidR="009A7391">
              <w:rPr>
                <w:szCs w:val="24"/>
              </w:rPr>
              <w:t>s</w:t>
            </w:r>
          </w:p>
        </w:tc>
        <w:tc>
          <w:tcPr>
            <w:tcW w:w="1710"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B178B1" w:rsidRPr="00E710A5" w:rsidTr="00546C13">
        <w:trPr>
          <w:trHeight w:val="980"/>
        </w:trPr>
        <w:tc>
          <w:tcPr>
            <w:tcW w:w="993" w:type="dxa"/>
            <w:shd w:val="clear" w:color="auto" w:fill="auto"/>
            <w:vAlign w:val="center"/>
          </w:tcPr>
          <w:p w:rsidR="00B178B1" w:rsidRPr="00E710A5" w:rsidRDefault="00B178B1" w:rsidP="00B178B1">
            <w:pPr>
              <w:jc w:val="center"/>
              <w:rPr>
                <w:szCs w:val="24"/>
              </w:rPr>
            </w:pPr>
            <w:r>
              <w:rPr>
                <w:szCs w:val="24"/>
              </w:rPr>
              <w:t>D02</w:t>
            </w:r>
          </w:p>
        </w:tc>
        <w:tc>
          <w:tcPr>
            <w:tcW w:w="4834" w:type="dxa"/>
            <w:shd w:val="clear" w:color="auto" w:fill="auto"/>
            <w:vAlign w:val="center"/>
          </w:tcPr>
          <w:p w:rsidR="009A7391" w:rsidRPr="009A7391" w:rsidRDefault="009A7391" w:rsidP="009A7391">
            <w:pPr>
              <w:spacing w:line="276" w:lineRule="auto"/>
              <w:rPr>
                <w:szCs w:val="24"/>
              </w:rPr>
            </w:pPr>
            <w:r w:rsidRPr="009A7391">
              <w:rPr>
                <w:szCs w:val="24"/>
              </w:rPr>
              <w:t>Interim report</w:t>
            </w:r>
          </w:p>
          <w:p w:rsidR="00B178B1" w:rsidRPr="00546C13" w:rsidRDefault="009A7391" w:rsidP="009A7391">
            <w:pPr>
              <w:spacing w:line="276" w:lineRule="auto"/>
              <w:rPr>
                <w:szCs w:val="24"/>
              </w:rPr>
            </w:pPr>
            <w:r w:rsidRPr="009A7391">
              <w:rPr>
                <w:szCs w:val="24"/>
              </w:rPr>
              <w:t>Preliminary Design Review for the XRCS Survey – 55.ED / I&amp;C</w:t>
            </w:r>
          </w:p>
        </w:tc>
        <w:tc>
          <w:tcPr>
            <w:tcW w:w="1800" w:type="dxa"/>
            <w:shd w:val="clear" w:color="auto" w:fill="auto"/>
            <w:vAlign w:val="center"/>
          </w:tcPr>
          <w:p w:rsidR="00B178B1" w:rsidRPr="00E710A5" w:rsidRDefault="00546C13" w:rsidP="009A7391">
            <w:pPr>
              <w:keepNext/>
              <w:jc w:val="center"/>
              <w:rPr>
                <w:szCs w:val="24"/>
              </w:rPr>
            </w:pPr>
            <w:r>
              <w:rPr>
                <w:szCs w:val="24"/>
              </w:rPr>
              <w:t xml:space="preserve">T0+ </w:t>
            </w:r>
            <w:r w:rsidR="009A7391">
              <w:rPr>
                <w:szCs w:val="24"/>
              </w:rPr>
              <w:t xml:space="preserve">7 </w:t>
            </w:r>
            <w:r w:rsidR="00B178B1">
              <w:rPr>
                <w:szCs w:val="24"/>
              </w:rPr>
              <w:t>months</w:t>
            </w:r>
          </w:p>
        </w:tc>
        <w:tc>
          <w:tcPr>
            <w:tcW w:w="1710" w:type="dxa"/>
            <w:shd w:val="clear" w:color="auto" w:fill="auto"/>
            <w:vAlign w:val="center"/>
          </w:tcPr>
          <w:p w:rsidR="00B178B1" w:rsidRPr="00E710A5" w:rsidRDefault="00B178B1" w:rsidP="00B178B1">
            <w:pPr>
              <w:jc w:val="center"/>
              <w:rPr>
                <w:i/>
                <w:szCs w:val="24"/>
                <w:highlight w:val="yellow"/>
              </w:rPr>
            </w:pPr>
            <w:r w:rsidRPr="00E710A5">
              <w:rPr>
                <w:i/>
                <w:szCs w:val="24"/>
                <w:highlight w:val="yellow"/>
              </w:rPr>
              <w:t>to be added</w:t>
            </w:r>
          </w:p>
        </w:tc>
      </w:tr>
      <w:tr w:rsidR="00546C13" w:rsidRPr="00E710A5" w:rsidTr="00546C13">
        <w:trPr>
          <w:trHeight w:val="980"/>
        </w:trPr>
        <w:tc>
          <w:tcPr>
            <w:tcW w:w="993" w:type="dxa"/>
            <w:shd w:val="clear" w:color="auto" w:fill="auto"/>
            <w:vAlign w:val="center"/>
          </w:tcPr>
          <w:p w:rsidR="00546C13" w:rsidRDefault="00546C13" w:rsidP="00546C13">
            <w:pPr>
              <w:jc w:val="center"/>
              <w:rPr>
                <w:szCs w:val="24"/>
              </w:rPr>
            </w:pPr>
            <w:r>
              <w:rPr>
                <w:szCs w:val="24"/>
              </w:rPr>
              <w:t>D03</w:t>
            </w:r>
          </w:p>
        </w:tc>
        <w:tc>
          <w:tcPr>
            <w:tcW w:w="4834" w:type="dxa"/>
            <w:shd w:val="clear" w:color="auto" w:fill="auto"/>
            <w:vAlign w:val="center"/>
          </w:tcPr>
          <w:p w:rsidR="009A7391" w:rsidRPr="009A7391" w:rsidRDefault="009A7391" w:rsidP="009A7391">
            <w:pPr>
              <w:spacing w:line="276" w:lineRule="auto"/>
              <w:rPr>
                <w:szCs w:val="24"/>
              </w:rPr>
            </w:pPr>
            <w:r w:rsidRPr="009A7391">
              <w:rPr>
                <w:szCs w:val="24"/>
              </w:rPr>
              <w:t>Interim report</w:t>
            </w:r>
          </w:p>
          <w:p w:rsidR="00546C13" w:rsidRPr="009A7391" w:rsidRDefault="009A7391" w:rsidP="009A7391">
            <w:pPr>
              <w:spacing w:line="276" w:lineRule="auto"/>
              <w:rPr>
                <w:szCs w:val="24"/>
              </w:rPr>
            </w:pPr>
            <w:r w:rsidRPr="009A7391">
              <w:rPr>
                <w:szCs w:val="24"/>
              </w:rPr>
              <w:t>Final Design Review for the VUV Core Survey – 55.E3 / I&amp;C</w:t>
            </w:r>
          </w:p>
        </w:tc>
        <w:tc>
          <w:tcPr>
            <w:tcW w:w="1800" w:type="dxa"/>
            <w:shd w:val="clear" w:color="auto" w:fill="auto"/>
            <w:vAlign w:val="center"/>
          </w:tcPr>
          <w:p w:rsidR="00546C13" w:rsidRDefault="00546C13" w:rsidP="00546C13">
            <w:r>
              <w:rPr>
                <w:szCs w:val="24"/>
              </w:rPr>
              <w:t>T0+ 10</w:t>
            </w:r>
            <w:r w:rsidRPr="00BF3FA1">
              <w:rPr>
                <w:szCs w:val="24"/>
              </w:rPr>
              <w:t xml:space="preserve"> months</w:t>
            </w:r>
          </w:p>
        </w:tc>
        <w:tc>
          <w:tcPr>
            <w:tcW w:w="1710" w:type="dxa"/>
            <w:shd w:val="clear" w:color="auto" w:fill="auto"/>
            <w:vAlign w:val="center"/>
          </w:tcPr>
          <w:p w:rsidR="00546C13" w:rsidRDefault="00546C13" w:rsidP="00546C13">
            <w:r w:rsidRPr="008B132A">
              <w:rPr>
                <w:i/>
                <w:szCs w:val="24"/>
                <w:highlight w:val="yellow"/>
              </w:rPr>
              <w:t>to be added</w:t>
            </w:r>
          </w:p>
        </w:tc>
      </w:tr>
      <w:tr w:rsidR="00546C13" w:rsidRPr="00E710A5" w:rsidTr="00546C13">
        <w:trPr>
          <w:trHeight w:val="980"/>
        </w:trPr>
        <w:tc>
          <w:tcPr>
            <w:tcW w:w="993" w:type="dxa"/>
            <w:shd w:val="clear" w:color="auto" w:fill="auto"/>
            <w:vAlign w:val="center"/>
          </w:tcPr>
          <w:p w:rsidR="00546C13" w:rsidRDefault="00546C13" w:rsidP="00546C13">
            <w:pPr>
              <w:jc w:val="center"/>
              <w:rPr>
                <w:szCs w:val="24"/>
              </w:rPr>
            </w:pPr>
            <w:r>
              <w:rPr>
                <w:szCs w:val="24"/>
              </w:rPr>
              <w:t>D04</w:t>
            </w:r>
          </w:p>
        </w:tc>
        <w:tc>
          <w:tcPr>
            <w:tcW w:w="4834" w:type="dxa"/>
            <w:shd w:val="clear" w:color="auto" w:fill="auto"/>
            <w:vAlign w:val="center"/>
          </w:tcPr>
          <w:p w:rsidR="009A7391" w:rsidRPr="009A7391" w:rsidRDefault="009A7391" w:rsidP="009A7391">
            <w:pPr>
              <w:spacing w:line="276" w:lineRule="auto"/>
              <w:rPr>
                <w:szCs w:val="24"/>
              </w:rPr>
            </w:pPr>
            <w:r w:rsidRPr="009A7391">
              <w:rPr>
                <w:szCs w:val="24"/>
              </w:rPr>
              <w:t>Interim report</w:t>
            </w:r>
          </w:p>
          <w:p w:rsidR="00546C13" w:rsidRPr="009A7391" w:rsidRDefault="009A7391" w:rsidP="009A7391">
            <w:pPr>
              <w:spacing w:line="276" w:lineRule="auto"/>
              <w:rPr>
                <w:szCs w:val="24"/>
              </w:rPr>
            </w:pPr>
            <w:r w:rsidRPr="009A7391">
              <w:rPr>
                <w:szCs w:val="24"/>
              </w:rPr>
              <w:t>Final Design Review for the VUV Divertor – 55.EG</w:t>
            </w:r>
          </w:p>
        </w:tc>
        <w:tc>
          <w:tcPr>
            <w:tcW w:w="1800" w:type="dxa"/>
            <w:shd w:val="clear" w:color="auto" w:fill="auto"/>
            <w:vAlign w:val="center"/>
          </w:tcPr>
          <w:p w:rsidR="00546C13" w:rsidRDefault="00700E85" w:rsidP="00546C13">
            <w:r>
              <w:rPr>
                <w:szCs w:val="24"/>
              </w:rPr>
              <w:t>T0+ 12</w:t>
            </w:r>
            <w:r w:rsidR="00546C13" w:rsidRPr="00BF3FA1">
              <w:rPr>
                <w:szCs w:val="24"/>
              </w:rPr>
              <w:t xml:space="preserve"> months</w:t>
            </w:r>
          </w:p>
        </w:tc>
        <w:tc>
          <w:tcPr>
            <w:tcW w:w="1710" w:type="dxa"/>
            <w:shd w:val="clear" w:color="auto" w:fill="auto"/>
            <w:vAlign w:val="center"/>
          </w:tcPr>
          <w:p w:rsidR="00546C13" w:rsidRDefault="00546C13" w:rsidP="00546C13">
            <w:r w:rsidRPr="008B132A">
              <w:rPr>
                <w:i/>
                <w:szCs w:val="24"/>
                <w:highlight w:val="yellow"/>
              </w:rPr>
              <w:t>to be added</w:t>
            </w:r>
          </w:p>
        </w:tc>
      </w:tr>
      <w:tr w:rsidR="009A7391" w:rsidRPr="00E710A5" w:rsidTr="00546C13">
        <w:trPr>
          <w:trHeight w:val="980"/>
        </w:trPr>
        <w:tc>
          <w:tcPr>
            <w:tcW w:w="993" w:type="dxa"/>
            <w:shd w:val="clear" w:color="auto" w:fill="auto"/>
            <w:vAlign w:val="center"/>
          </w:tcPr>
          <w:p w:rsidR="009A7391" w:rsidRDefault="00700E85" w:rsidP="00546C13">
            <w:pPr>
              <w:jc w:val="center"/>
              <w:rPr>
                <w:szCs w:val="24"/>
              </w:rPr>
            </w:pPr>
            <w:r>
              <w:rPr>
                <w:szCs w:val="24"/>
              </w:rPr>
              <w:t>D05</w:t>
            </w:r>
          </w:p>
        </w:tc>
        <w:tc>
          <w:tcPr>
            <w:tcW w:w="4834" w:type="dxa"/>
            <w:shd w:val="clear" w:color="auto" w:fill="auto"/>
            <w:vAlign w:val="center"/>
          </w:tcPr>
          <w:p w:rsidR="00700E85" w:rsidRPr="00700E85" w:rsidRDefault="00700E85" w:rsidP="00700E85">
            <w:pPr>
              <w:spacing w:line="276" w:lineRule="auto"/>
              <w:rPr>
                <w:szCs w:val="24"/>
              </w:rPr>
            </w:pPr>
            <w:r w:rsidRPr="00700E85">
              <w:rPr>
                <w:szCs w:val="24"/>
              </w:rPr>
              <w:t xml:space="preserve">Final summary report.  </w:t>
            </w:r>
          </w:p>
          <w:p w:rsidR="009A7391" w:rsidRPr="00700E85" w:rsidRDefault="00700E85" w:rsidP="00700E85">
            <w:pPr>
              <w:spacing w:line="276" w:lineRule="auto"/>
              <w:rPr>
                <w:szCs w:val="24"/>
              </w:rPr>
            </w:pPr>
            <w:r w:rsidRPr="00700E85">
              <w:rPr>
                <w:szCs w:val="24"/>
              </w:rPr>
              <w:t xml:space="preserve">This document will </w:t>
            </w:r>
            <w:proofErr w:type="spellStart"/>
            <w:r w:rsidRPr="00700E85">
              <w:rPr>
                <w:szCs w:val="24"/>
              </w:rPr>
              <w:t>summarise</w:t>
            </w:r>
            <w:proofErr w:type="spellEnd"/>
            <w:r w:rsidRPr="00700E85">
              <w:rPr>
                <w:szCs w:val="24"/>
              </w:rPr>
              <w:t xml:space="preserve"> all the Technical Progress Meetings done during this contract with the Indian and the Korean Domestic Agencies.</w:t>
            </w:r>
          </w:p>
        </w:tc>
        <w:tc>
          <w:tcPr>
            <w:tcW w:w="1800" w:type="dxa"/>
            <w:shd w:val="clear" w:color="auto" w:fill="auto"/>
            <w:vAlign w:val="center"/>
          </w:tcPr>
          <w:p w:rsidR="009A7391" w:rsidRDefault="00700E85" w:rsidP="00546C13">
            <w:pPr>
              <w:rPr>
                <w:szCs w:val="24"/>
              </w:rPr>
            </w:pPr>
            <w:r>
              <w:rPr>
                <w:szCs w:val="24"/>
              </w:rPr>
              <w:t>T0+12 months</w:t>
            </w:r>
          </w:p>
        </w:tc>
        <w:tc>
          <w:tcPr>
            <w:tcW w:w="1710" w:type="dxa"/>
            <w:shd w:val="clear" w:color="auto" w:fill="auto"/>
            <w:vAlign w:val="center"/>
          </w:tcPr>
          <w:p w:rsidR="009A7391" w:rsidRPr="008B132A" w:rsidRDefault="00700E85" w:rsidP="00546C13">
            <w:pPr>
              <w:rPr>
                <w:i/>
                <w:szCs w:val="24"/>
                <w:highlight w:val="yellow"/>
              </w:rPr>
            </w:pPr>
            <w:r w:rsidRPr="008B132A">
              <w:rPr>
                <w:i/>
                <w:szCs w:val="24"/>
                <w:highlight w:val="yellow"/>
              </w:rPr>
              <w:t>to be added</w:t>
            </w:r>
          </w:p>
        </w:tc>
      </w:tr>
      <w:tr w:rsidR="00546C13" w:rsidRPr="00E710A5" w:rsidTr="00546C13">
        <w:trPr>
          <w:trHeight w:val="530"/>
        </w:trPr>
        <w:tc>
          <w:tcPr>
            <w:tcW w:w="993" w:type="dxa"/>
            <w:shd w:val="clear" w:color="auto" w:fill="auto"/>
            <w:vAlign w:val="center"/>
          </w:tcPr>
          <w:p w:rsidR="00546C13" w:rsidRDefault="00546C13" w:rsidP="00546C13">
            <w:pPr>
              <w:jc w:val="center"/>
              <w:rPr>
                <w:szCs w:val="24"/>
              </w:rPr>
            </w:pPr>
          </w:p>
        </w:tc>
        <w:tc>
          <w:tcPr>
            <w:tcW w:w="4834" w:type="dxa"/>
            <w:shd w:val="clear" w:color="auto" w:fill="auto"/>
            <w:vAlign w:val="center"/>
          </w:tcPr>
          <w:p w:rsidR="00546C13" w:rsidRPr="00546C13" w:rsidRDefault="00546C13" w:rsidP="00546C13">
            <w:pPr>
              <w:spacing w:before="120" w:after="100" w:line="276" w:lineRule="auto"/>
              <w:rPr>
                <w:b/>
                <w:lang w:val="en-US"/>
              </w:rPr>
            </w:pPr>
            <w:r w:rsidRPr="00546C13">
              <w:rPr>
                <w:b/>
                <w:lang w:val="en-US"/>
              </w:rPr>
              <w:t xml:space="preserve">Total </w:t>
            </w:r>
          </w:p>
        </w:tc>
        <w:tc>
          <w:tcPr>
            <w:tcW w:w="1800" w:type="dxa"/>
            <w:shd w:val="clear" w:color="auto" w:fill="auto"/>
            <w:vAlign w:val="center"/>
          </w:tcPr>
          <w:p w:rsidR="00546C13" w:rsidRDefault="00546C13" w:rsidP="00546C13">
            <w:pPr>
              <w:rPr>
                <w:szCs w:val="24"/>
              </w:rPr>
            </w:pPr>
          </w:p>
        </w:tc>
        <w:tc>
          <w:tcPr>
            <w:tcW w:w="1710" w:type="dxa"/>
            <w:shd w:val="clear" w:color="auto" w:fill="auto"/>
            <w:vAlign w:val="center"/>
          </w:tcPr>
          <w:p w:rsidR="00546C13" w:rsidRPr="008B132A" w:rsidRDefault="00546C13" w:rsidP="00546C13">
            <w:pPr>
              <w:rPr>
                <w:i/>
                <w:szCs w:val="24"/>
                <w:highlight w:val="yellow"/>
              </w:rPr>
            </w:pPr>
            <w:r w:rsidRPr="00E710A5">
              <w:rPr>
                <w:i/>
                <w:szCs w:val="24"/>
                <w:highlight w:val="yellow"/>
              </w:rPr>
              <w:t>to be added</w:t>
            </w:r>
          </w:p>
        </w:tc>
      </w:tr>
    </w:tbl>
    <w:p w:rsidR="00546C13" w:rsidRPr="00546C13" w:rsidRDefault="00546C13">
      <w:pPr>
        <w:rPr>
          <w:i/>
          <w:sz w:val="22"/>
          <w:szCs w:val="22"/>
        </w:rPr>
      </w:pPr>
      <w:r w:rsidRPr="00546C13">
        <w:rPr>
          <w:sz w:val="22"/>
          <w:szCs w:val="22"/>
        </w:rPr>
        <w:t>*</w:t>
      </w:r>
      <w:r w:rsidRPr="00546C13">
        <w:rPr>
          <w:i/>
          <w:sz w:val="22"/>
          <w:szCs w:val="22"/>
        </w:rPr>
        <w:t xml:space="preserve">TO: Kick </w:t>
      </w:r>
      <w:proofErr w:type="gramStart"/>
      <w:r w:rsidRPr="00546C13">
        <w:rPr>
          <w:i/>
          <w:sz w:val="22"/>
          <w:szCs w:val="22"/>
        </w:rPr>
        <w:t>Off</w:t>
      </w:r>
      <w:proofErr w:type="gramEnd"/>
      <w:r w:rsidRPr="00546C13">
        <w:rPr>
          <w:i/>
          <w:sz w:val="22"/>
          <w:szCs w:val="22"/>
        </w:rPr>
        <w:t xml:space="preserve"> Meeting </w:t>
      </w:r>
      <w:r w:rsidR="005D1E89" w:rsidRPr="00546C13">
        <w:rPr>
          <w:i/>
          <w:sz w:val="22"/>
          <w:szCs w:val="22"/>
        </w:rPr>
        <w:t>date</w:t>
      </w:r>
      <w:r w:rsidR="005D1E89">
        <w:rPr>
          <w:i/>
          <w:sz w:val="22"/>
          <w:szCs w:val="22"/>
        </w:rPr>
        <w:t xml:space="preserve">: </w:t>
      </w:r>
      <w:r w:rsidR="005D1E89" w:rsidRPr="00546C13">
        <w:rPr>
          <w:i/>
          <w:sz w:val="22"/>
          <w:szCs w:val="22"/>
        </w:rPr>
        <w:t xml:space="preserve"> </w:t>
      </w:r>
      <w:r w:rsidR="005D1E89">
        <w:rPr>
          <w:i/>
          <w:sz w:val="22"/>
          <w:szCs w:val="22"/>
        </w:rPr>
        <w:t xml:space="preserve">it should </w:t>
      </w:r>
      <w:r w:rsidRPr="00546C13">
        <w:rPr>
          <w:i/>
          <w:sz w:val="22"/>
          <w:szCs w:val="22"/>
        </w:rPr>
        <w:t>take place within a month after signature of the contract</w:t>
      </w:r>
    </w:p>
    <w:p w:rsidR="007405A6" w:rsidRPr="00546C13" w:rsidRDefault="007405A6">
      <w:pPr>
        <w:rPr>
          <w:sz w:val="22"/>
          <w:szCs w:val="22"/>
        </w:rPr>
      </w:pPr>
      <w:r w:rsidRPr="00546C13">
        <w:rPr>
          <w:sz w:val="22"/>
          <w:szCs w:val="22"/>
        </w:rPr>
        <w:br w:type="page"/>
      </w:r>
    </w:p>
    <w:p w:rsidR="00A1154E" w:rsidRDefault="00A1154E"/>
    <w:p w:rsidR="00790E95" w:rsidRPr="004A781D" w:rsidRDefault="007335DE" w:rsidP="00084DCB">
      <w:pPr>
        <w:keepNext/>
        <w:rPr>
          <w:i/>
          <w:szCs w:val="24"/>
        </w:rPr>
      </w:pPr>
      <w:r w:rsidRPr="00F160C2">
        <w:rPr>
          <w:i/>
          <w:szCs w:val="24"/>
        </w:rPr>
        <w:t xml:space="preserve"> </w:t>
      </w:r>
    </w:p>
    <w:p w:rsidR="00084DCB" w:rsidRPr="00E710A5" w:rsidRDefault="00084DCB" w:rsidP="00084DCB">
      <w:pPr>
        <w:keepNext/>
        <w:rPr>
          <w:szCs w:val="24"/>
        </w:rPr>
      </w:pPr>
      <w:r w:rsidRPr="00E710A5">
        <w:rPr>
          <w:szCs w:val="24"/>
        </w:rPr>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5F3931">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700E85">
            <w:pPr>
              <w:rPr>
                <w:i/>
                <w:szCs w:val="24"/>
              </w:rPr>
            </w:pPr>
            <w:r w:rsidRPr="00E710A5">
              <w:rPr>
                <w:szCs w:val="24"/>
              </w:rPr>
              <w:t xml:space="preserve">Successful completion of </w:t>
            </w:r>
            <w:r w:rsidR="00700E85">
              <w:rPr>
                <w:szCs w:val="24"/>
              </w:rPr>
              <w:t>D01</w:t>
            </w:r>
          </w:p>
        </w:tc>
        <w:tc>
          <w:tcPr>
            <w:tcW w:w="2615" w:type="dxa"/>
            <w:shd w:val="clear" w:color="auto" w:fill="auto"/>
            <w:vAlign w:val="center"/>
          </w:tcPr>
          <w:p w:rsidR="00084DCB" w:rsidRPr="00DF4D73" w:rsidRDefault="00700E85" w:rsidP="00084DCB">
            <w:pPr>
              <w:keepNext/>
              <w:jc w:val="center"/>
              <w:rPr>
                <w:szCs w:val="24"/>
              </w:rPr>
            </w:pPr>
            <w:r>
              <w:rPr>
                <w:szCs w:val="24"/>
              </w:rPr>
              <w:t>T0</w:t>
            </w:r>
            <w:r>
              <w:rPr>
                <w:szCs w:val="24"/>
              </w:rPr>
              <w:t>+ 5</w:t>
            </w:r>
            <w:r w:rsidR="00DF4D73"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084DCB" w:rsidRPr="00E710A5" w:rsidTr="00DF4D73">
        <w:trPr>
          <w:trHeight w:val="683"/>
        </w:trPr>
        <w:tc>
          <w:tcPr>
            <w:tcW w:w="993" w:type="dxa"/>
            <w:shd w:val="clear" w:color="auto" w:fill="auto"/>
            <w:vAlign w:val="center"/>
          </w:tcPr>
          <w:p w:rsidR="00084DCB" w:rsidRPr="00E710A5" w:rsidRDefault="00DF4D73" w:rsidP="00084DCB">
            <w:pPr>
              <w:jc w:val="center"/>
              <w:rPr>
                <w:szCs w:val="24"/>
              </w:rPr>
            </w:pPr>
            <w:r>
              <w:rPr>
                <w:szCs w:val="24"/>
              </w:rPr>
              <w:t>M2</w:t>
            </w:r>
          </w:p>
        </w:tc>
        <w:tc>
          <w:tcPr>
            <w:tcW w:w="3502" w:type="dxa"/>
            <w:shd w:val="clear" w:color="auto" w:fill="auto"/>
            <w:vAlign w:val="center"/>
          </w:tcPr>
          <w:p w:rsidR="00084DCB" w:rsidRPr="00E710A5" w:rsidRDefault="00DF4D73" w:rsidP="00700E85">
            <w:pPr>
              <w:rPr>
                <w:szCs w:val="24"/>
              </w:rPr>
            </w:pPr>
            <w:r w:rsidRPr="00E710A5">
              <w:rPr>
                <w:szCs w:val="24"/>
              </w:rPr>
              <w:t xml:space="preserve">Successful completion of </w:t>
            </w:r>
            <w:r w:rsidR="00700E85">
              <w:rPr>
                <w:szCs w:val="24"/>
              </w:rPr>
              <w:t>D02</w:t>
            </w:r>
            <w:r w:rsidR="00546C13">
              <w:rPr>
                <w:szCs w:val="24"/>
              </w:rPr>
              <w:t xml:space="preserve"> </w:t>
            </w:r>
          </w:p>
        </w:tc>
        <w:tc>
          <w:tcPr>
            <w:tcW w:w="2615" w:type="dxa"/>
            <w:shd w:val="clear" w:color="auto" w:fill="auto"/>
            <w:vAlign w:val="center"/>
          </w:tcPr>
          <w:p w:rsidR="00084DCB" w:rsidRPr="00E710A5" w:rsidRDefault="00700E85" w:rsidP="00700E85">
            <w:pPr>
              <w:keepNext/>
              <w:jc w:val="center"/>
              <w:rPr>
                <w:szCs w:val="24"/>
              </w:rPr>
            </w:pPr>
            <w:r>
              <w:rPr>
                <w:szCs w:val="24"/>
              </w:rPr>
              <w:t>T0</w:t>
            </w:r>
            <w:r w:rsidR="007539BD">
              <w:rPr>
                <w:szCs w:val="24"/>
              </w:rPr>
              <w:t xml:space="preserve">+ </w:t>
            </w:r>
            <w:r w:rsidR="00DF4D73">
              <w:rPr>
                <w:szCs w:val="24"/>
              </w:rPr>
              <w:t xml:space="preserve"> </w:t>
            </w:r>
            <w:r>
              <w:rPr>
                <w:szCs w:val="24"/>
              </w:rPr>
              <w:t>8</w:t>
            </w:r>
            <w:r w:rsidR="0057098B">
              <w:rPr>
                <w:szCs w:val="24"/>
              </w:rPr>
              <w:t xml:space="preserve"> </w:t>
            </w:r>
            <w:r w:rsidR="00DF4D73">
              <w:rPr>
                <w:szCs w:val="24"/>
              </w:rPr>
              <w:t>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700E85" w:rsidRPr="00E710A5" w:rsidTr="00DC0F60">
        <w:trPr>
          <w:trHeight w:val="683"/>
        </w:trPr>
        <w:tc>
          <w:tcPr>
            <w:tcW w:w="993" w:type="dxa"/>
            <w:shd w:val="clear" w:color="auto" w:fill="auto"/>
            <w:vAlign w:val="center"/>
          </w:tcPr>
          <w:p w:rsidR="00700E85" w:rsidRDefault="00700E85" w:rsidP="00700E85">
            <w:pPr>
              <w:jc w:val="center"/>
              <w:rPr>
                <w:szCs w:val="24"/>
              </w:rPr>
            </w:pPr>
            <w:r>
              <w:rPr>
                <w:szCs w:val="24"/>
              </w:rPr>
              <w:t>M3</w:t>
            </w:r>
          </w:p>
        </w:tc>
        <w:tc>
          <w:tcPr>
            <w:tcW w:w="3502" w:type="dxa"/>
            <w:shd w:val="clear" w:color="auto" w:fill="auto"/>
            <w:vAlign w:val="center"/>
          </w:tcPr>
          <w:p w:rsidR="00700E85" w:rsidRPr="00E710A5" w:rsidRDefault="00700E85" w:rsidP="00700E85">
            <w:pPr>
              <w:rPr>
                <w:szCs w:val="24"/>
              </w:rPr>
            </w:pPr>
            <w:r w:rsidRPr="00E710A5">
              <w:rPr>
                <w:szCs w:val="24"/>
              </w:rPr>
              <w:t xml:space="preserve">Successful completion of </w:t>
            </w:r>
            <w:r>
              <w:rPr>
                <w:szCs w:val="24"/>
              </w:rPr>
              <w:t>D03</w:t>
            </w:r>
          </w:p>
        </w:tc>
        <w:tc>
          <w:tcPr>
            <w:tcW w:w="2615" w:type="dxa"/>
            <w:shd w:val="clear" w:color="auto" w:fill="auto"/>
            <w:vAlign w:val="center"/>
          </w:tcPr>
          <w:p w:rsidR="00700E85" w:rsidRDefault="00700E85" w:rsidP="00700E85">
            <w:pPr>
              <w:keepNext/>
              <w:jc w:val="center"/>
              <w:rPr>
                <w:szCs w:val="24"/>
              </w:rPr>
            </w:pPr>
            <w:r>
              <w:rPr>
                <w:szCs w:val="24"/>
              </w:rPr>
              <w:t>T0</w:t>
            </w:r>
            <w:r>
              <w:rPr>
                <w:szCs w:val="24"/>
              </w:rPr>
              <w:t>+11 months</w:t>
            </w:r>
          </w:p>
        </w:tc>
        <w:tc>
          <w:tcPr>
            <w:tcW w:w="1980" w:type="dxa"/>
            <w:shd w:val="clear" w:color="auto" w:fill="auto"/>
          </w:tcPr>
          <w:p w:rsidR="00700E85" w:rsidRDefault="00700E85" w:rsidP="00A02193">
            <w:pPr>
              <w:jc w:val="right"/>
            </w:pPr>
            <w:r w:rsidRPr="00872B8A">
              <w:rPr>
                <w:i/>
                <w:szCs w:val="24"/>
                <w:highlight w:val="yellow"/>
              </w:rPr>
              <w:t>to be added</w:t>
            </w:r>
          </w:p>
        </w:tc>
      </w:tr>
      <w:tr w:rsidR="00700E85" w:rsidRPr="00E710A5" w:rsidTr="00DC0F60">
        <w:trPr>
          <w:trHeight w:val="683"/>
        </w:trPr>
        <w:tc>
          <w:tcPr>
            <w:tcW w:w="993" w:type="dxa"/>
            <w:shd w:val="clear" w:color="auto" w:fill="auto"/>
            <w:vAlign w:val="center"/>
          </w:tcPr>
          <w:p w:rsidR="00700E85" w:rsidRDefault="00700E85" w:rsidP="00700E85">
            <w:pPr>
              <w:jc w:val="center"/>
              <w:rPr>
                <w:szCs w:val="24"/>
              </w:rPr>
            </w:pPr>
            <w:r>
              <w:rPr>
                <w:szCs w:val="24"/>
              </w:rPr>
              <w:t>M4</w:t>
            </w:r>
          </w:p>
        </w:tc>
        <w:tc>
          <w:tcPr>
            <w:tcW w:w="3502" w:type="dxa"/>
            <w:shd w:val="clear" w:color="auto" w:fill="auto"/>
            <w:vAlign w:val="center"/>
          </w:tcPr>
          <w:p w:rsidR="00700E85" w:rsidRPr="00E710A5" w:rsidRDefault="00700E85" w:rsidP="00700E85">
            <w:pPr>
              <w:rPr>
                <w:szCs w:val="24"/>
              </w:rPr>
            </w:pPr>
            <w:r w:rsidRPr="00E710A5">
              <w:rPr>
                <w:szCs w:val="24"/>
              </w:rPr>
              <w:t xml:space="preserve">Successful completion of </w:t>
            </w:r>
            <w:r>
              <w:rPr>
                <w:szCs w:val="24"/>
              </w:rPr>
              <w:t>D04 and D05</w:t>
            </w:r>
          </w:p>
        </w:tc>
        <w:tc>
          <w:tcPr>
            <w:tcW w:w="2615" w:type="dxa"/>
            <w:shd w:val="clear" w:color="auto" w:fill="auto"/>
            <w:vAlign w:val="center"/>
          </w:tcPr>
          <w:p w:rsidR="00700E85" w:rsidRDefault="00700E85" w:rsidP="00700E85">
            <w:pPr>
              <w:keepNext/>
              <w:jc w:val="center"/>
              <w:rPr>
                <w:szCs w:val="24"/>
              </w:rPr>
            </w:pPr>
            <w:r>
              <w:rPr>
                <w:szCs w:val="24"/>
              </w:rPr>
              <w:t>T0</w:t>
            </w:r>
            <w:r>
              <w:rPr>
                <w:szCs w:val="24"/>
              </w:rPr>
              <w:t>+13</w:t>
            </w:r>
            <w:r>
              <w:rPr>
                <w:szCs w:val="24"/>
              </w:rPr>
              <w:t xml:space="preserve"> months</w:t>
            </w:r>
          </w:p>
        </w:tc>
        <w:tc>
          <w:tcPr>
            <w:tcW w:w="1980" w:type="dxa"/>
            <w:shd w:val="clear" w:color="auto" w:fill="auto"/>
          </w:tcPr>
          <w:p w:rsidR="00700E85" w:rsidRDefault="00700E85" w:rsidP="00A02193">
            <w:pPr>
              <w:jc w:val="right"/>
            </w:pPr>
            <w:bookmarkStart w:id="0" w:name="_GoBack"/>
            <w:bookmarkEnd w:id="0"/>
            <w:r w:rsidRPr="00872B8A">
              <w:rPr>
                <w:i/>
                <w:szCs w:val="24"/>
                <w:highlight w:val="yellow"/>
              </w:rPr>
              <w:t>to be added</w:t>
            </w:r>
          </w:p>
        </w:tc>
      </w:tr>
      <w:tr w:rsidR="00084DCB" w:rsidRPr="00E710A5" w:rsidTr="00A1154E">
        <w:trPr>
          <w:trHeight w:val="665"/>
        </w:trPr>
        <w:tc>
          <w:tcPr>
            <w:tcW w:w="7110" w:type="dxa"/>
            <w:gridSpan w:val="3"/>
            <w:shd w:val="clear" w:color="auto" w:fill="auto"/>
            <w:vAlign w:val="center"/>
          </w:tcPr>
          <w:p w:rsidR="00084DCB" w:rsidRPr="00E710A5" w:rsidRDefault="00084DCB" w:rsidP="00084DCB">
            <w:pPr>
              <w:jc w:val="right"/>
              <w:rPr>
                <w:b/>
                <w:i/>
                <w:szCs w:val="24"/>
              </w:rPr>
            </w:pPr>
            <w:r w:rsidRPr="00A1154E">
              <w:rPr>
                <w:b/>
                <w:i/>
                <w:szCs w:val="24"/>
              </w:rPr>
              <w:t>Total</w:t>
            </w:r>
          </w:p>
        </w:tc>
        <w:tc>
          <w:tcPr>
            <w:tcW w:w="1980" w:type="dxa"/>
            <w:shd w:val="clear" w:color="auto" w:fill="auto"/>
            <w:vAlign w:val="center"/>
          </w:tcPr>
          <w:p w:rsidR="00084DCB" w:rsidRPr="00E710A5" w:rsidRDefault="00084DCB" w:rsidP="00084DCB">
            <w:pPr>
              <w:jc w:val="right"/>
              <w:rPr>
                <w:b/>
                <w:i/>
                <w:szCs w:val="24"/>
                <w:highlight w:val="yellow"/>
              </w:rPr>
            </w:pPr>
            <w:r w:rsidRPr="00E710A5">
              <w:rPr>
                <w:b/>
                <w:i/>
                <w:szCs w:val="24"/>
                <w:highlight w:val="yellow"/>
              </w:rPr>
              <w:t>to be added</w:t>
            </w:r>
          </w:p>
        </w:tc>
      </w:tr>
    </w:tbl>
    <w:tbl>
      <w:tblPr>
        <w:tblpPr w:leftFromText="180" w:rightFromText="180" w:vertAnchor="text" w:horzAnchor="margin" w:tblpY="5134"/>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Signature:</w:t>
            </w:r>
          </w:p>
        </w:tc>
        <w:tc>
          <w:tcPr>
            <w:tcW w:w="1600" w:type="dxa"/>
          </w:tcPr>
          <w:p w:rsidR="00546C13" w:rsidRPr="00E710A5" w:rsidRDefault="00546C13" w:rsidP="00700E85">
            <w:pPr>
              <w:keepNext/>
              <w:jc w:val="center"/>
              <w:rPr>
                <w:szCs w:val="24"/>
              </w:rPr>
            </w:pPr>
          </w:p>
        </w:tc>
        <w:tc>
          <w:tcPr>
            <w:tcW w:w="3179" w:type="dxa"/>
            <w:vMerge w:val="restart"/>
            <w:shd w:val="clear" w:color="auto" w:fill="auto"/>
          </w:tcPr>
          <w:p w:rsidR="00546C13" w:rsidRPr="00E710A5" w:rsidRDefault="00546C13" w:rsidP="00700E85">
            <w:pPr>
              <w:keepNext/>
              <w:jc w:val="center"/>
              <w:rPr>
                <w:szCs w:val="24"/>
              </w:rPr>
            </w:pPr>
            <w:r w:rsidRPr="00E710A5">
              <w:rPr>
                <w:szCs w:val="24"/>
              </w:rPr>
              <w:t>COMPANY STAMP</w:t>
            </w: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bl>
    <w:p w:rsidR="00E710A5" w:rsidRDefault="00700E85" w:rsidP="00BF05E4">
      <w:pPr>
        <w:keepNext/>
        <w:rPr>
          <w:szCs w:val="24"/>
        </w:rPr>
      </w:pPr>
      <w:r>
        <w:rPr>
          <w:i/>
          <w:sz w:val="22"/>
          <w:szCs w:val="22"/>
        </w:rPr>
        <w:t>*</w:t>
      </w:r>
      <w:r w:rsidRPr="00700E85">
        <w:rPr>
          <w:i/>
          <w:sz w:val="22"/>
          <w:szCs w:val="22"/>
        </w:rPr>
        <w:t xml:space="preserve">TO: Kick </w:t>
      </w:r>
      <w:proofErr w:type="gramStart"/>
      <w:r w:rsidRPr="00700E85">
        <w:rPr>
          <w:i/>
          <w:sz w:val="22"/>
          <w:szCs w:val="22"/>
        </w:rPr>
        <w:t>Off</w:t>
      </w:r>
      <w:proofErr w:type="gramEnd"/>
      <w:r w:rsidRPr="00700E85">
        <w:rPr>
          <w:i/>
          <w:sz w:val="22"/>
          <w:szCs w:val="22"/>
        </w:rPr>
        <w:t xml:space="preserve"> Meeting date:  it should take place within a month after signature of the contract</w:t>
      </w:r>
    </w:p>
    <w:p w:rsidR="00700E85" w:rsidRDefault="00700E85" w:rsidP="00BF05E4">
      <w:pPr>
        <w:keepNext/>
        <w:rPr>
          <w:szCs w:val="24"/>
        </w:rPr>
      </w:pPr>
    </w:p>
    <w:p w:rsidR="00700E85" w:rsidRPr="00E710A5" w:rsidRDefault="00700E85" w:rsidP="00BF05E4">
      <w:pPr>
        <w:keepNext/>
        <w:rPr>
          <w:szCs w:val="24"/>
        </w:rPr>
      </w:pPr>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A02193">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A02193">
      <w:rPr>
        <w:rStyle w:val="PageNumber"/>
        <w:noProof/>
        <w:sz w:val="20"/>
      </w:rPr>
      <w:t>2</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700E85">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700E85">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r w:rsidRPr="007335DE">
      <w:rPr>
        <w:rStyle w:val="PageNumber"/>
        <w:i/>
        <w:sz w:val="14"/>
        <w:szCs w:val="16"/>
      </w:rPr>
      <w:t xml:space="preserve">Template reference: </w:t>
    </w:r>
    <w:r w:rsidRPr="007335DE">
      <w:rPr>
        <w:i/>
        <w:sz w:val="14"/>
        <w:szCs w:val="16"/>
      </w:rPr>
      <w:t>ITER_D_YPWVAW V1.0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7405A6" w:rsidP="00D00FAC">
    <w:pPr>
      <w:keepNext/>
      <w:ind w:right="12"/>
      <w:jc w:val="right"/>
      <w:rPr>
        <w:b/>
        <w:sz w:val="44"/>
        <w:szCs w:val="44"/>
      </w:rPr>
    </w:pPr>
    <w:r>
      <w:rPr>
        <w:sz w:val="22"/>
        <w:szCs w:val="22"/>
      </w:rPr>
      <w:t>IO/20/CFE/1001</w:t>
    </w:r>
    <w:r w:rsidR="00356B92">
      <w:rPr>
        <w:sz w:val="22"/>
        <w:szCs w:val="22"/>
      </w:rPr>
      <w:t>9440</w:t>
    </w:r>
    <w:r w:rsidR="00084DCB">
      <w:rPr>
        <w:sz w:val="22"/>
        <w:szCs w:val="22"/>
      </w:rPr>
      <w:t>/BBE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0E85"/>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C34"/>
    <w:rsid w:val="00727EAD"/>
    <w:rsid w:val="00730816"/>
    <w:rsid w:val="00732F64"/>
    <w:rsid w:val="00732F78"/>
    <w:rsid w:val="007335DE"/>
    <w:rsid w:val="00733AC7"/>
    <w:rsid w:val="00737C7E"/>
    <w:rsid w:val="007405A6"/>
    <w:rsid w:val="00742F0D"/>
    <w:rsid w:val="00743B8C"/>
    <w:rsid w:val="00744BF3"/>
    <w:rsid w:val="00744D25"/>
    <w:rsid w:val="0075343F"/>
    <w:rsid w:val="00753597"/>
    <w:rsid w:val="007536F9"/>
    <w:rsid w:val="007539BD"/>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4D73"/>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colormru v:ext="edit" colors="#ffc"/>
    </o:shapedefaults>
    <o:shapelayout v:ext="edit">
      <o:idmap v:ext="edit" data="1"/>
    </o:shapelayout>
  </w:shapeDefaults>
  <w:decimalSymbol w:val="."/>
  <w:listSeparator w:val=","/>
  <w14:docId w14:val="5F8044BC"/>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4D1B2-89EB-4F7D-8A58-6295440C2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5</TotalTime>
  <Pages>2</Pages>
  <Words>343</Words>
  <Characters>1753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4</cp:revision>
  <cp:lastPrinted>2020-03-12T10:00:00Z</cp:lastPrinted>
  <dcterms:created xsi:type="dcterms:W3CDTF">2020-10-20T14:42:00Z</dcterms:created>
  <dcterms:modified xsi:type="dcterms:W3CDTF">2020-10-20T14:47:00Z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